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200"/>
        <w:spacing w:after="0"/>
        <w:rPr>
          <w:sz w:val="20"/>
          <w:szCs w:val="20"/>
          <w:color w:val="auto"/>
        </w:rPr>
      </w:pPr>
      <w:r>
        <w:rPr>
          <w:rFonts w:ascii="Arial" w:cs="Arial" w:eastAsia="Arial" w:hAnsi="Arial"/>
          <w:sz w:val="18"/>
          <w:szCs w:val="18"/>
          <w:b w:val="1"/>
          <w:bCs w:val="1"/>
          <w:color w:val="auto"/>
        </w:rPr>
        <w:drawing>
          <wp:anchor simplePos="0" relativeHeight="251657728" behindDoc="1" locked="0" layoutInCell="0" allowOverlap="1">
            <wp:simplePos x="0" y="0"/>
            <wp:positionH relativeFrom="page">
              <wp:posOffset>157480</wp:posOffset>
            </wp:positionH>
            <wp:positionV relativeFrom="page">
              <wp:posOffset>226060</wp:posOffset>
            </wp:positionV>
            <wp:extent cx="7246620" cy="260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246620" cy="26035"/>
                    </a:xfrm>
                    <a:prstGeom prst="rect">
                      <a:avLst/>
                    </a:prstGeom>
                    <a:noFill/>
                  </pic:spPr>
                </pic:pic>
              </a:graphicData>
            </a:graphic>
          </wp:anchor>
        </w:drawing>
        <w:drawing>
          <wp:anchor simplePos="0" relativeHeight="251657728" behindDoc="1" locked="0" layoutInCell="0" allowOverlap="1">
            <wp:simplePos x="0" y="0"/>
            <wp:positionH relativeFrom="page">
              <wp:posOffset>157480</wp:posOffset>
            </wp:positionH>
            <wp:positionV relativeFrom="page">
              <wp:posOffset>260350</wp:posOffset>
            </wp:positionV>
            <wp:extent cx="7246620" cy="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246620" cy="8890"/>
                    </a:xfrm>
                    <a:prstGeom prst="rect">
                      <a:avLst/>
                    </a:prstGeom>
                    <a:noFill/>
                  </pic:spPr>
                </pic:pic>
              </a:graphicData>
            </a:graphic>
          </wp:anchor>
        </w:drawing>
        <w:t>UNITED STATES</w:t>
      </w:r>
    </w:p>
    <w:p>
      <w:pPr>
        <w:spacing w:after="0" w:line="27" w:lineRule="exact"/>
        <w:rPr>
          <w:sz w:val="24"/>
          <w:szCs w:val="24"/>
          <w:color w:val="auto"/>
        </w:rPr>
      </w:pPr>
    </w:p>
    <w:p>
      <w:pPr>
        <w:jc w:val="center"/>
        <w:ind w:right="-1200"/>
        <w:spacing w:after="0"/>
        <w:rPr>
          <w:sz w:val="20"/>
          <w:szCs w:val="20"/>
          <w:color w:val="auto"/>
        </w:rPr>
      </w:pPr>
      <w:r>
        <w:rPr>
          <w:rFonts w:ascii="Arial" w:cs="Arial" w:eastAsia="Arial" w:hAnsi="Arial"/>
          <w:sz w:val="18"/>
          <w:szCs w:val="18"/>
          <w:b w:val="1"/>
          <w:bCs w:val="1"/>
          <w:color w:val="auto"/>
        </w:rPr>
        <w:t>SECURITIES AND EXCHANGE COMMISSION</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b w:val="1"/>
          <w:bCs w:val="1"/>
          <w:color w:val="auto"/>
        </w:rPr>
        <w:t>Washington, D.C. 20549</w:t>
      </w:r>
    </w:p>
    <w:p>
      <w:pPr>
        <w:spacing w:after="0" w:line="207" w:lineRule="exact"/>
        <w:rPr>
          <w:sz w:val="24"/>
          <w:szCs w:val="24"/>
          <w:color w:val="auto"/>
        </w:rPr>
      </w:pPr>
    </w:p>
    <w:p>
      <w:pPr>
        <w:ind w:left="5280"/>
        <w:spacing w:after="0"/>
        <w:rPr>
          <w:sz w:val="20"/>
          <w:szCs w:val="20"/>
          <w:color w:val="auto"/>
        </w:rPr>
      </w:pPr>
      <w:r>
        <w:rPr>
          <w:rFonts w:ascii="Arial" w:cs="Arial" w:eastAsia="Arial" w:hAnsi="Arial"/>
          <w:sz w:val="18"/>
          <w:szCs w:val="18"/>
          <w:b w:val="1"/>
          <w:bCs w:val="1"/>
          <w:color w:val="auto"/>
        </w:rPr>
        <w:t>FORM 6-K</w:t>
      </w:r>
    </w:p>
    <w:p>
      <w:pPr>
        <w:spacing w:after="0" w:line="200" w:lineRule="exact"/>
        <w:rPr>
          <w:sz w:val="24"/>
          <w:szCs w:val="24"/>
          <w:color w:val="auto"/>
        </w:rPr>
      </w:pPr>
    </w:p>
    <w:p>
      <w:pPr>
        <w:spacing w:after="0" w:line="245"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REPORT OF FOREIGN PRIVATE ISSUER</w:t>
      </w:r>
    </w:p>
    <w:p>
      <w:pPr>
        <w:spacing w:after="0" w:line="23"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PURSUANT TO RULE 13a-16 OR 15d-16 UNDER THE</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SECURITIES EXCHANGE ACT OF 1934</w:t>
      </w:r>
    </w:p>
    <w:p>
      <w:pPr>
        <w:spacing w:after="0" w:line="200" w:lineRule="exact"/>
        <w:rPr>
          <w:sz w:val="24"/>
          <w:szCs w:val="24"/>
          <w:color w:val="auto"/>
        </w:rPr>
      </w:pPr>
    </w:p>
    <w:p>
      <w:pPr>
        <w:spacing w:after="0" w:line="227"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For the month of October, 2018</w:t>
      </w:r>
    </w:p>
    <w:p>
      <w:pPr>
        <w:spacing w:after="0" w:line="225" w:lineRule="exact"/>
        <w:rPr>
          <w:sz w:val="24"/>
          <w:szCs w:val="24"/>
          <w:color w:val="auto"/>
        </w:rPr>
      </w:pPr>
    </w:p>
    <w:p>
      <w:pPr>
        <w:ind w:left="4460"/>
        <w:spacing w:after="0"/>
        <w:rPr>
          <w:sz w:val="20"/>
          <w:szCs w:val="20"/>
          <w:color w:val="auto"/>
        </w:rPr>
      </w:pPr>
      <w:r>
        <w:rPr>
          <w:rFonts w:ascii="Arial" w:cs="Arial" w:eastAsia="Arial" w:hAnsi="Arial"/>
          <w:sz w:val="18"/>
          <w:szCs w:val="18"/>
          <w:color w:val="auto"/>
        </w:rPr>
        <w:t>Commission File Number 1-11414</w:t>
      </w:r>
    </w:p>
    <w:p>
      <w:pPr>
        <w:spacing w:after="0" w:line="200" w:lineRule="exact"/>
        <w:rPr>
          <w:sz w:val="24"/>
          <w:szCs w:val="24"/>
          <w:color w:val="auto"/>
        </w:rPr>
      </w:pPr>
    </w:p>
    <w:p>
      <w:pPr>
        <w:spacing w:after="0" w:line="237" w:lineRule="exact"/>
        <w:rPr>
          <w:sz w:val="24"/>
          <w:szCs w:val="24"/>
          <w:color w:val="auto"/>
        </w:rPr>
      </w:pPr>
    </w:p>
    <w:p>
      <w:pPr>
        <w:jc w:val="center"/>
        <w:ind w:right="-1200"/>
        <w:spacing w:after="0"/>
        <w:rPr>
          <w:sz w:val="20"/>
          <w:szCs w:val="20"/>
          <w:color w:val="auto"/>
        </w:rPr>
      </w:pPr>
      <w:r>
        <w:rPr>
          <w:rFonts w:ascii="Arial" w:cs="Arial" w:eastAsia="Arial" w:hAnsi="Arial"/>
          <w:sz w:val="18"/>
          <w:szCs w:val="18"/>
          <w:b w:val="1"/>
          <w:bCs w:val="1"/>
          <w:color w:val="auto"/>
        </w:rPr>
        <w:t>BANCO LATINOAMERICANO DE COMERCIO EXTERIOR, S.A.</w:t>
      </w:r>
    </w:p>
    <w:p>
      <w:pPr>
        <w:spacing w:after="0" w:line="27"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(Exact name of Registrant as specified in its Charter)</w:t>
      </w:r>
    </w:p>
    <w:p>
      <w:pPr>
        <w:spacing w:after="0" w:line="207" w:lineRule="exact"/>
        <w:rPr>
          <w:sz w:val="24"/>
          <w:szCs w:val="24"/>
          <w:color w:val="auto"/>
        </w:rPr>
      </w:pPr>
    </w:p>
    <w:p>
      <w:pPr>
        <w:jc w:val="center"/>
        <w:ind w:right="-1200"/>
        <w:spacing w:after="0"/>
        <w:rPr>
          <w:sz w:val="20"/>
          <w:szCs w:val="20"/>
          <w:color w:val="auto"/>
        </w:rPr>
      </w:pPr>
      <w:r>
        <w:rPr>
          <w:rFonts w:ascii="Arial" w:cs="Arial" w:eastAsia="Arial" w:hAnsi="Arial"/>
          <w:sz w:val="18"/>
          <w:szCs w:val="18"/>
          <w:b w:val="1"/>
          <w:bCs w:val="1"/>
          <w:color w:val="auto"/>
        </w:rPr>
        <w:t>FOREIGN TRADE BANK OF LATIN AMERICA, INC.</w:t>
      </w:r>
    </w:p>
    <w:p>
      <w:pPr>
        <w:spacing w:after="0" w:line="27"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(Translation of Registrant’s name into English)</w:t>
      </w:r>
    </w:p>
    <w:p>
      <w:pPr>
        <w:spacing w:after="0" w:line="200" w:lineRule="exact"/>
        <w:rPr>
          <w:sz w:val="24"/>
          <w:szCs w:val="24"/>
          <w:color w:val="auto"/>
        </w:rPr>
      </w:pPr>
    </w:p>
    <w:p>
      <w:pPr>
        <w:spacing w:after="0" w:line="227"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Business Park Torre V, Ave. La Rotonda, Costa del Este</w:t>
      </w:r>
    </w:p>
    <w:p>
      <w:pPr>
        <w:spacing w:after="0" w:line="23"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P.O. Box 0819-08730</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Panama City, Republic of Panama</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(Address of Registrant’s Principal Executive Offices)</w:t>
      </w:r>
    </w:p>
    <w:p>
      <w:pPr>
        <w:spacing w:after="0" w:line="200" w:lineRule="exact"/>
        <w:rPr>
          <w:sz w:val="24"/>
          <w:szCs w:val="24"/>
          <w:color w:val="auto"/>
        </w:rPr>
      </w:pPr>
    </w:p>
    <w:p>
      <w:pPr>
        <w:spacing w:after="0" w:line="200" w:lineRule="exact"/>
        <w:rPr>
          <w:sz w:val="24"/>
          <w:szCs w:val="24"/>
          <w:color w:val="auto"/>
        </w:rPr>
      </w:pPr>
    </w:p>
    <w:p>
      <w:pPr>
        <w:spacing w:after="0" w:line="243"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whether the registrant files or will file annual reports under cover of Form 20-F or Form 40-F.</w:t>
      </w:r>
    </w:p>
    <w:p>
      <w:pPr>
        <w:spacing w:after="0" w:line="204" w:lineRule="exact"/>
        <w:rPr>
          <w:sz w:val="24"/>
          <w:szCs w:val="24"/>
          <w:color w:val="auto"/>
        </w:rPr>
      </w:pPr>
    </w:p>
    <w:p>
      <w:pPr>
        <w:ind w:left="4660"/>
        <w:spacing w:after="0" w:line="207" w:lineRule="exact"/>
        <w:rPr>
          <w:sz w:val="20"/>
          <w:szCs w:val="20"/>
          <w:color w:val="auto"/>
        </w:rPr>
      </w:pPr>
      <w:r>
        <w:rPr>
          <w:rFonts w:ascii="Arial" w:cs="Arial" w:eastAsia="Arial" w:hAnsi="Arial"/>
          <w:sz w:val="18"/>
          <w:szCs w:val="18"/>
          <w:color w:val="auto"/>
        </w:rPr>
        <w:t xml:space="preserve">Form 20-F </w:t>
      </w:r>
      <w:r>
        <w:rPr>
          <w:rFonts w:ascii="MS PGothic" w:cs="MS PGothic" w:eastAsia="MS PGothic" w:hAnsi="MS PGothic"/>
          <w:sz w:val="18"/>
          <w:szCs w:val="18"/>
          <w:color w:val="auto"/>
        </w:rPr>
        <w:t>☒</w:t>
      </w:r>
      <w:r>
        <w:rPr>
          <w:rFonts w:ascii="Arial" w:cs="Arial" w:eastAsia="Arial" w:hAnsi="Arial"/>
          <w:sz w:val="18"/>
          <w:szCs w:val="18"/>
          <w:color w:val="auto"/>
        </w:rPr>
        <w:t xml:space="preserve"> Form 40-F </w:t>
      </w:r>
      <w:r>
        <w:rPr>
          <w:rFonts w:ascii="MS PGothic" w:cs="MS PGothic" w:eastAsia="MS PGothic" w:hAnsi="MS PGothic"/>
          <w:sz w:val="18"/>
          <w:szCs w:val="18"/>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6"/>
          <w:szCs w:val="16"/>
          <w:color w:val="auto"/>
        </w:rPr>
        <w:t>Indicate by check mark if the registrant is submitting the Form 6-K in paper as permitted by Regulation S-T Rule 101(b)(1):</w:t>
      </w:r>
    </w:p>
    <w:p>
      <w:pPr>
        <w:spacing w:after="0" w:line="216" w:lineRule="exact"/>
        <w:rPr>
          <w:sz w:val="24"/>
          <w:szCs w:val="24"/>
          <w:color w:val="auto"/>
        </w:rPr>
      </w:pPr>
    </w:p>
    <w:p>
      <w:pPr>
        <w:ind w:left="5100"/>
        <w:spacing w:after="0" w:line="207" w:lineRule="exact"/>
        <w:tabs>
          <w:tab w:leader="none" w:pos="5820" w:val="left"/>
        </w:tabs>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ab/>
        <w:t xml:space="preserve">No </w:t>
      </w:r>
      <w:r>
        <w:rPr>
          <w:rFonts w:ascii="MS PGothic" w:cs="MS PGothic" w:eastAsia="MS PGothic" w:hAnsi="MS PGothic"/>
          <w:sz w:val="18"/>
          <w:szCs w:val="18"/>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6"/>
          <w:szCs w:val="16"/>
          <w:color w:val="auto"/>
        </w:rPr>
        <w:t>Indicate by check mark if the registrant is submitting the Form 6-K in paper as permitted by Regulation S-T Rule 101(b)(7):</w:t>
      </w:r>
    </w:p>
    <w:p>
      <w:pPr>
        <w:spacing w:after="0" w:line="200" w:lineRule="exact"/>
        <w:rPr>
          <w:sz w:val="24"/>
          <w:szCs w:val="24"/>
          <w:color w:val="auto"/>
        </w:rPr>
      </w:pPr>
    </w:p>
    <w:p>
      <w:pPr>
        <w:spacing w:after="0" w:line="232" w:lineRule="exact"/>
        <w:rPr>
          <w:sz w:val="24"/>
          <w:szCs w:val="24"/>
          <w:color w:val="auto"/>
        </w:rPr>
      </w:pPr>
    </w:p>
    <w:p>
      <w:pPr>
        <w:ind w:left="5080"/>
        <w:spacing w:after="0" w:line="207" w:lineRule="exact"/>
        <w:tabs>
          <w:tab w:leader="none" w:pos="5800" w:val="left"/>
          <w:tab w:leader="none" w:pos="6160" w:val="left"/>
        </w:tabs>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sz w:val="20"/>
          <w:szCs w:val="20"/>
          <w:color w:val="auto"/>
        </w:rPr>
        <w:tab/>
      </w:r>
      <w:r>
        <w:rPr>
          <w:rFonts w:ascii="Arial" w:cs="Arial" w:eastAsia="Arial" w:hAnsi="Arial"/>
          <w:sz w:val="18"/>
          <w:szCs w:val="18"/>
          <w:color w:val="auto"/>
        </w:rPr>
        <w:t>No</w:t>
      </w:r>
      <w:r>
        <w:rPr>
          <w:sz w:val="20"/>
          <w:szCs w:val="20"/>
          <w:color w:val="auto"/>
        </w:rPr>
        <w:tab/>
      </w:r>
      <w:r>
        <w:rPr>
          <w:rFonts w:ascii="MS PGothic" w:cs="MS PGothic" w:eastAsia="MS PGothic" w:hAnsi="MS PGothic"/>
          <w:sz w:val="16"/>
          <w:szCs w:val="16"/>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344170</wp:posOffset>
            </wp:positionV>
            <wp:extent cx="7246620" cy="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361315</wp:posOffset>
            </wp:positionV>
            <wp:extent cx="7246620" cy="260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246620" cy="26035"/>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1090295</wp:posOffset>
            </wp:positionV>
            <wp:extent cx="7246620" cy="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0219"/>
          </w:cols>
          <w:pgMar w:left="240" w:top="459"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8"/>
          <w:szCs w:val="18"/>
          <w:b w:val="1"/>
          <w:bCs w:val="1"/>
          <w:color w:val="auto"/>
        </w:rPr>
        <w:t>SIGNATURES</w:t>
      </w:r>
    </w:p>
    <w:p>
      <w:pPr>
        <w:spacing w:after="0" w:line="229" w:lineRule="exact"/>
        <w:rPr>
          <w:sz w:val="20"/>
          <w:szCs w:val="20"/>
          <w:color w:val="auto"/>
        </w:rPr>
      </w:pPr>
    </w:p>
    <w:p>
      <w:pPr>
        <w:ind w:firstLine="648"/>
        <w:spacing w:after="0" w:line="277"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thereunto duly authorized.</w:t>
      </w:r>
    </w:p>
    <w:p>
      <w:pPr>
        <w:spacing w:after="0" w:line="387" w:lineRule="exact"/>
        <w:rPr>
          <w:sz w:val="20"/>
          <w:szCs w:val="20"/>
          <w:color w:val="auto"/>
        </w:rPr>
      </w:pPr>
    </w:p>
    <w:p>
      <w:pPr>
        <w:spacing w:after="0"/>
        <w:rPr>
          <w:sz w:val="20"/>
          <w:szCs w:val="20"/>
          <w:color w:val="auto"/>
        </w:rPr>
      </w:pPr>
      <w:r>
        <w:rPr>
          <w:rFonts w:ascii="Arial" w:cs="Arial" w:eastAsia="Arial" w:hAnsi="Arial"/>
          <w:sz w:val="18"/>
          <w:szCs w:val="18"/>
          <w:color w:val="auto"/>
        </w:rPr>
        <w:t>Date: October 25, 2018</w:t>
      </w:r>
    </w:p>
    <w:p>
      <w:pPr>
        <w:spacing w:after="0" w:line="23" w:lineRule="exact"/>
        <w:rPr>
          <w:sz w:val="20"/>
          <w:szCs w:val="20"/>
          <w:color w:val="auto"/>
        </w:rPr>
      </w:pPr>
    </w:p>
    <w:p>
      <w:pPr>
        <w:ind w:left="4880"/>
        <w:spacing w:after="0"/>
        <w:rPr>
          <w:sz w:val="20"/>
          <w:szCs w:val="20"/>
          <w:color w:val="auto"/>
        </w:rPr>
      </w:pPr>
      <w:r>
        <w:rPr>
          <w:rFonts w:ascii="Arial" w:cs="Arial" w:eastAsia="Arial" w:hAnsi="Arial"/>
          <w:sz w:val="18"/>
          <w:szCs w:val="18"/>
          <w:color w:val="auto"/>
        </w:rPr>
        <w:t>FOREIGN TRADE BANK OF LATIN AMERICA, INC.</w:t>
      </w:r>
    </w:p>
    <w:p>
      <w:pPr>
        <w:spacing w:after="0" w:line="9" w:lineRule="exact"/>
        <w:rPr>
          <w:sz w:val="20"/>
          <w:szCs w:val="20"/>
          <w:color w:val="auto"/>
        </w:rPr>
      </w:pPr>
    </w:p>
    <w:p>
      <w:pPr>
        <w:ind w:left="4880"/>
        <w:spacing w:after="0"/>
        <w:rPr>
          <w:sz w:val="20"/>
          <w:szCs w:val="20"/>
          <w:color w:val="auto"/>
        </w:rPr>
      </w:pPr>
      <w:r>
        <w:rPr>
          <w:rFonts w:ascii="Arial" w:cs="Arial" w:eastAsia="Arial" w:hAnsi="Arial"/>
          <w:sz w:val="18"/>
          <w:szCs w:val="18"/>
          <w:i w:val="1"/>
          <w:iCs w:val="1"/>
          <w:color w:val="auto"/>
        </w:rPr>
        <w:t>(Registrant)</w:t>
      </w:r>
    </w:p>
    <w:p>
      <w:pPr>
        <w:spacing w:after="0" w:line="200" w:lineRule="exact"/>
        <w:rPr>
          <w:sz w:val="20"/>
          <w:szCs w:val="20"/>
          <w:color w:val="auto"/>
        </w:rPr>
      </w:pPr>
    </w:p>
    <w:p>
      <w:pPr>
        <w:spacing w:after="0" w:line="227" w:lineRule="exact"/>
        <w:rPr>
          <w:sz w:val="20"/>
          <w:szCs w:val="20"/>
          <w:color w:val="auto"/>
        </w:rPr>
      </w:pPr>
    </w:p>
    <w:p>
      <w:pPr>
        <w:ind w:left="5200"/>
        <w:spacing w:after="0"/>
        <w:rPr>
          <w:sz w:val="20"/>
          <w:szCs w:val="20"/>
          <w:color w:val="auto"/>
        </w:rPr>
      </w:pPr>
      <w:r>
        <w:rPr>
          <w:rFonts w:ascii="Arial" w:cs="Arial" w:eastAsia="Arial" w:hAnsi="Arial"/>
          <w:sz w:val="18"/>
          <w:szCs w:val="18"/>
          <w:color w:val="auto"/>
        </w:rPr>
        <w:t xml:space="preserve">By: </w:t>
      </w:r>
      <w:r>
        <w:rPr>
          <w:rFonts w:ascii="Arial" w:cs="Arial" w:eastAsia="Arial" w:hAnsi="Arial"/>
          <w:sz w:val="18"/>
          <w:szCs w:val="18"/>
          <w:u w:val="single" w:color="auto"/>
          <w:color w:val="auto"/>
        </w:rPr>
        <w:t>/s/ Ana Graciela de Méndez</w:t>
      </w:r>
    </w:p>
    <w:p>
      <w:pPr>
        <w:spacing w:after="0" w:line="225" w:lineRule="exact"/>
        <w:rPr>
          <w:sz w:val="20"/>
          <w:szCs w:val="20"/>
          <w:color w:val="auto"/>
        </w:rPr>
      </w:pPr>
    </w:p>
    <w:p>
      <w:pPr>
        <w:ind w:left="5200"/>
        <w:spacing w:after="0"/>
        <w:rPr>
          <w:sz w:val="20"/>
          <w:szCs w:val="20"/>
          <w:color w:val="auto"/>
        </w:rPr>
      </w:pPr>
      <w:r>
        <w:rPr>
          <w:rFonts w:ascii="Arial" w:cs="Arial" w:eastAsia="Arial" w:hAnsi="Arial"/>
          <w:sz w:val="18"/>
          <w:szCs w:val="18"/>
          <w:color w:val="auto"/>
        </w:rPr>
        <w:t>Name: Ana Graciela de Méndez</w:t>
      </w:r>
    </w:p>
    <w:p>
      <w:pPr>
        <w:spacing w:after="0" w:line="23" w:lineRule="exact"/>
        <w:rPr>
          <w:sz w:val="20"/>
          <w:szCs w:val="20"/>
          <w:color w:val="auto"/>
        </w:rPr>
      </w:pPr>
    </w:p>
    <w:p>
      <w:pPr>
        <w:ind w:left="5200"/>
        <w:spacing w:after="0"/>
        <w:rPr>
          <w:sz w:val="20"/>
          <w:szCs w:val="20"/>
          <w:color w:val="auto"/>
        </w:rPr>
      </w:pPr>
      <w:r>
        <w:rPr>
          <w:rFonts w:ascii="Arial" w:cs="Arial" w:eastAsia="Arial" w:hAnsi="Arial"/>
          <w:sz w:val="18"/>
          <w:szCs w:val="18"/>
          <w:color w:val="auto"/>
        </w:rPr>
        <w:t>Title: CFO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434340</wp:posOffset>
            </wp:positionV>
            <wp:extent cx="7246620" cy="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2" w:name="page3"/>
    <w:bookmarkEnd w:id="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3107690</wp:posOffset>
            </wp:positionH>
            <wp:positionV relativeFrom="page">
              <wp:posOffset>586105</wp:posOffset>
            </wp:positionV>
            <wp:extent cx="1346200" cy="5746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clrChange>
                        <a:clrFrom>
                          <a:srgbClr val="FFFFFF"/>
                        </a:clrFrom>
                        <a:clrTo>
                          <a:srgbClr val="FFFFFF">
                            <a:alpha val="0"/>
                          </a:srgbClr>
                        </a:clrTo>
                      </a:clrChange>
                      <a:extLst>
                        <a:ext uri="{28A0092B-C50C-407E-A947-70E740481C1C}"/>
                      </a:extLst>
                    </a:blip>
                    <a:srcRect/>
                    <a:stretch>
                      <a:fillRect/>
                    </a:stretch>
                  </pic:blipFill>
                  <pic:spPr bwMode="auto">
                    <a:xfrm>
                      <a:off x="0" y="0"/>
                      <a:ext cx="1346200" cy="57467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2" w:lineRule="exact"/>
        <w:rPr>
          <w:sz w:val="20"/>
          <w:szCs w:val="20"/>
          <w:color w:val="auto"/>
        </w:rPr>
      </w:pPr>
    </w:p>
    <w:p>
      <w:pPr>
        <w:jc w:val="center"/>
        <w:ind w:right="-19"/>
        <w:spacing w:after="0"/>
        <w:rPr>
          <w:sz w:val="20"/>
          <w:szCs w:val="20"/>
          <w:color w:val="auto"/>
        </w:rPr>
      </w:pPr>
      <w:r>
        <w:rPr>
          <w:rFonts w:ascii="Arial" w:cs="Arial" w:eastAsia="Arial" w:hAnsi="Arial"/>
          <w:sz w:val="18"/>
          <w:szCs w:val="18"/>
          <w:b w:val="1"/>
          <w:bCs w:val="1"/>
          <w:color w:val="auto"/>
        </w:rPr>
        <w:t>BLADEX ANNOUNCES QUARTERLY DIVIDEND PAYMENT</w:t>
      </w:r>
    </w:p>
    <w:p>
      <w:pPr>
        <w:spacing w:after="0" w:line="27" w:lineRule="exact"/>
        <w:rPr>
          <w:sz w:val="20"/>
          <w:szCs w:val="20"/>
          <w:color w:val="auto"/>
        </w:rPr>
      </w:pPr>
    </w:p>
    <w:p>
      <w:pPr>
        <w:jc w:val="center"/>
        <w:ind w:right="-19"/>
        <w:spacing w:after="0"/>
        <w:rPr>
          <w:sz w:val="20"/>
          <w:szCs w:val="20"/>
          <w:color w:val="auto"/>
        </w:rPr>
      </w:pPr>
      <w:r>
        <w:rPr>
          <w:rFonts w:ascii="Arial" w:cs="Arial" w:eastAsia="Arial" w:hAnsi="Arial"/>
          <w:sz w:val="18"/>
          <w:szCs w:val="18"/>
          <w:b w:val="1"/>
          <w:bCs w:val="1"/>
          <w:color w:val="auto"/>
        </w:rPr>
        <w:t>FOR THIRD QUARTER 2018</w:t>
      </w:r>
    </w:p>
    <w:p>
      <w:pPr>
        <w:spacing w:after="0" w:line="200" w:lineRule="exact"/>
        <w:rPr>
          <w:sz w:val="20"/>
          <w:szCs w:val="20"/>
          <w:color w:val="auto"/>
        </w:rPr>
      </w:pPr>
    </w:p>
    <w:p>
      <w:pPr>
        <w:spacing w:after="0" w:line="223" w:lineRule="exact"/>
        <w:rPr>
          <w:sz w:val="20"/>
          <w:szCs w:val="20"/>
          <w:color w:val="auto"/>
        </w:rPr>
      </w:pPr>
    </w:p>
    <w:p>
      <w:pPr>
        <w:jc w:val="both"/>
        <w:spacing w:after="0" w:line="282" w:lineRule="auto"/>
        <w:rPr>
          <w:sz w:val="20"/>
          <w:szCs w:val="20"/>
          <w:color w:val="auto"/>
        </w:rPr>
      </w:pPr>
      <w:r>
        <w:rPr>
          <w:rFonts w:ascii="Arial" w:cs="Arial" w:eastAsia="Arial" w:hAnsi="Arial"/>
          <w:sz w:val="18"/>
          <w:szCs w:val="18"/>
          <w:b w:val="1"/>
          <w:bCs w:val="1"/>
          <w:color w:val="auto"/>
        </w:rPr>
        <w:t xml:space="preserve">Panama City, Republic of Panama, October 25, 2018 </w:t>
      </w:r>
      <w:r>
        <w:rPr>
          <w:rFonts w:ascii="Arial" w:cs="Arial" w:eastAsia="Arial" w:hAnsi="Arial"/>
          <w:sz w:val="18"/>
          <w:szCs w:val="18"/>
          <w:color w:val="auto"/>
        </w:rPr>
        <w:t>- Banco Latinoamericano de Comercio Exterior, S.A. (“Bladex” or the “Bank”), announced today a</w:t>
      </w:r>
      <w:r>
        <w:rPr>
          <w:rFonts w:ascii="Arial" w:cs="Arial" w:eastAsia="Arial" w:hAnsi="Arial"/>
          <w:sz w:val="18"/>
          <w:szCs w:val="18"/>
          <w:b w:val="1"/>
          <w:bCs w:val="1"/>
          <w:color w:val="auto"/>
        </w:rPr>
        <w:t xml:space="preserve"> </w:t>
      </w:r>
      <w:r>
        <w:rPr>
          <w:rFonts w:ascii="Arial" w:cs="Arial" w:eastAsia="Arial" w:hAnsi="Arial"/>
          <w:sz w:val="18"/>
          <w:szCs w:val="18"/>
          <w:color w:val="auto"/>
        </w:rPr>
        <w:t>quarterly cash dividend of US$0.385 per share corresponding to the third quarter 2018.</w:t>
      </w:r>
    </w:p>
    <w:p>
      <w:pPr>
        <w:spacing w:after="0" w:line="166"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cash dividend was approved by the Board of Directors on October 23, 2018, and is payable November 20, 2018 to the Bank’s stockholders as of November 6, 2018 record date.</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As of September 30, 2018, Bladex had 39,538,550.23 shares outstanding of all classes.</w:t>
      </w:r>
    </w:p>
    <w:p>
      <w:pPr>
        <w:spacing w:after="0" w:line="225" w:lineRule="exact"/>
        <w:rPr>
          <w:sz w:val="20"/>
          <w:szCs w:val="20"/>
          <w:color w:val="auto"/>
        </w:rPr>
      </w:pPr>
    </w:p>
    <w:p>
      <w:pPr>
        <w:jc w:val="both"/>
        <w:ind w:right="20"/>
        <w:spacing w:after="0" w:line="312" w:lineRule="auto"/>
        <w:rPr>
          <w:sz w:val="20"/>
          <w:szCs w:val="20"/>
          <w:color w:val="auto"/>
        </w:rPr>
      </w:pPr>
      <w:r>
        <w:rPr>
          <w:rFonts w:ascii="Arial" w:cs="Arial" w:eastAsia="Arial" w:hAnsi="Arial"/>
          <w:sz w:val="16"/>
          <w:szCs w:val="16"/>
          <w:color w:val="auto"/>
        </w:rPr>
        <w:t>Bladex, a multinational bank originally established by the central banks of Latin-American and Caribbean countries, began operations in 1979 to promote foreign trade and economic integration in the Region. The Bank, headquartered in Panama, also has offices in Argentina, Brazil, Colombia, Mexico, Peru, and the United States of America, supporting the regional expansion and servicing its customer base, which includes financial institutions and corporations.</w:t>
      </w:r>
    </w:p>
    <w:p>
      <w:pPr>
        <w:spacing w:after="0" w:line="147"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Bladex is listed on the NYSE in the United States of America (NYSE: BLX), since 1992, and its shareholders include: central banks and state-owned banks and entities representing 23 Latin American countries; commercial banks and financial institutions; and institutional and retail investors through its public listing.</w:t>
      </w:r>
    </w:p>
    <w:p>
      <w:pPr>
        <w:spacing w:after="0" w:line="181" w:lineRule="exact"/>
        <w:rPr>
          <w:sz w:val="20"/>
          <w:szCs w:val="20"/>
          <w:color w:val="auto"/>
        </w:rPr>
      </w:pPr>
    </w:p>
    <w:p>
      <w:pPr>
        <w:spacing w:after="0"/>
        <w:rPr>
          <w:sz w:val="20"/>
          <w:szCs w:val="20"/>
          <w:color w:val="auto"/>
        </w:rPr>
      </w:pPr>
      <w:r>
        <w:rPr>
          <w:rFonts w:ascii="Arial" w:cs="Arial" w:eastAsia="Arial" w:hAnsi="Arial"/>
          <w:sz w:val="18"/>
          <w:szCs w:val="18"/>
          <w:color w:val="auto"/>
        </w:rPr>
        <w:t xml:space="preserve">For further information on Bladex, please access its website at </w:t>
      </w:r>
      <w:r>
        <w:rPr>
          <w:rFonts w:ascii="Arial" w:cs="Arial" w:eastAsia="Arial" w:hAnsi="Arial"/>
          <w:sz w:val="18"/>
          <w:szCs w:val="18"/>
          <w:u w:val="single" w:color="auto"/>
          <w:color w:val="0000FF"/>
        </w:rPr>
        <w:t>www.bladex.com</w:t>
      </w:r>
      <w:r>
        <w:rPr>
          <w:rFonts w:ascii="Arial" w:cs="Arial" w:eastAsia="Arial" w:hAnsi="Arial"/>
          <w:sz w:val="18"/>
          <w:szCs w:val="18"/>
          <w:color w:val="auto"/>
        </w:rPr>
        <w:t xml:space="preserve"> or contact: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149860</wp:posOffset>
            </wp:positionV>
            <wp:extent cx="7250430" cy="5873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7250430" cy="587375"/>
                    </a:xfrm>
                    <a:prstGeom prst="rect">
                      <a:avLst/>
                    </a:prstGeom>
                    <a:noFill/>
                  </pic:spPr>
                </pic:pic>
              </a:graphicData>
            </a:graphic>
          </wp:anchor>
        </w:drawing>
      </w:r>
    </w:p>
    <w:p>
      <w:pPr>
        <w:spacing w:after="0" w:line="246" w:lineRule="exact"/>
        <w:rPr>
          <w:sz w:val="20"/>
          <w:szCs w:val="20"/>
          <w:color w:val="auto"/>
        </w:rPr>
      </w:pPr>
    </w:p>
    <w:p>
      <w:pPr>
        <w:ind w:left="100"/>
        <w:spacing w:after="0"/>
        <w:rPr>
          <w:sz w:val="20"/>
          <w:szCs w:val="20"/>
          <w:color w:val="auto"/>
        </w:rPr>
      </w:pPr>
      <w:r>
        <w:rPr>
          <w:rFonts w:ascii="Arial" w:cs="Arial" w:eastAsia="Arial" w:hAnsi="Arial"/>
          <w:sz w:val="18"/>
          <w:szCs w:val="18"/>
          <w:color w:val="auto"/>
        </w:rPr>
        <w:t>Monica Cosulich - VP, Finance and Investor Relations</w:t>
      </w:r>
    </w:p>
    <w:p>
      <w:pPr>
        <w:spacing w:after="0" w:line="23" w:lineRule="exact"/>
        <w:rPr>
          <w:sz w:val="20"/>
          <w:szCs w:val="20"/>
          <w:color w:val="auto"/>
        </w:rPr>
      </w:pPr>
    </w:p>
    <w:p>
      <w:pPr>
        <w:ind w:left="100"/>
        <w:spacing w:after="0"/>
        <w:rPr>
          <w:sz w:val="20"/>
          <w:szCs w:val="20"/>
          <w:color w:val="auto"/>
        </w:rPr>
      </w:pPr>
      <w:r>
        <w:rPr>
          <w:rFonts w:ascii="Arial" w:cs="Arial" w:eastAsia="Arial" w:hAnsi="Arial"/>
          <w:sz w:val="18"/>
          <w:szCs w:val="18"/>
          <w:color w:val="auto"/>
        </w:rPr>
        <w:t xml:space="preserve">E-mail address: </w:t>
      </w:r>
      <w:r>
        <w:rPr>
          <w:rFonts w:ascii="Arial" w:cs="Arial" w:eastAsia="Arial" w:hAnsi="Arial"/>
          <w:sz w:val="18"/>
          <w:szCs w:val="18"/>
          <w:u w:val="single" w:color="auto"/>
          <w:color w:val="0000FF"/>
        </w:rPr>
        <w:t>ir@bladex.com</w:t>
      </w:r>
      <w:r>
        <w:rPr>
          <w:rFonts w:ascii="Arial" w:cs="Arial" w:eastAsia="Arial" w:hAnsi="Arial"/>
          <w:sz w:val="18"/>
          <w:szCs w:val="18"/>
          <w:color w:val="auto"/>
        </w:rPr>
        <w:t>. Tel.: (+507) 210-8563</w:t>
      </w:r>
    </w:p>
    <w:p>
      <w:pPr>
        <w:spacing w:after="0" w:line="9" w:lineRule="exact"/>
        <w:rPr>
          <w:sz w:val="20"/>
          <w:szCs w:val="20"/>
          <w:color w:val="auto"/>
        </w:rPr>
      </w:pPr>
    </w:p>
    <w:p>
      <w:pPr>
        <w:ind w:left="100"/>
        <w:spacing w:after="0"/>
        <w:rPr>
          <w:sz w:val="20"/>
          <w:szCs w:val="20"/>
          <w:color w:val="auto"/>
        </w:rPr>
      </w:pPr>
      <w:r>
        <w:rPr>
          <w:rFonts w:ascii="Arial" w:cs="Arial" w:eastAsia="Arial" w:hAnsi="Arial"/>
          <w:sz w:val="18"/>
          <w:szCs w:val="18"/>
          <w:color w:val="auto"/>
        </w:rPr>
        <w:t>Head Office Address: Torre V, Business Park, Ave. La Rotonda, Urb. Costa del Este,</w:t>
      </w:r>
    </w:p>
    <w:p>
      <w:pPr>
        <w:spacing w:after="0" w:line="9" w:lineRule="exact"/>
        <w:rPr>
          <w:sz w:val="20"/>
          <w:szCs w:val="20"/>
          <w:color w:val="auto"/>
        </w:rPr>
      </w:pPr>
    </w:p>
    <w:p>
      <w:pPr>
        <w:ind w:left="100"/>
        <w:spacing w:after="0"/>
        <w:rPr>
          <w:sz w:val="20"/>
          <w:szCs w:val="20"/>
          <w:color w:val="auto"/>
        </w:rPr>
      </w:pPr>
      <w:r>
        <w:rPr>
          <w:rFonts w:ascii="Arial" w:cs="Arial" w:eastAsia="Arial" w:hAnsi="Arial"/>
          <w:sz w:val="18"/>
          <w:szCs w:val="18"/>
          <w:color w:val="auto"/>
        </w:rPr>
        <w:t>Panama, Republic of Panama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717550</wp:posOffset>
            </wp:positionV>
            <wp:extent cx="7246620" cy="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sectPr>
      <w:pgSz w:w="11900" w:h="16838" w:orient="portrait"/>
      <w:cols w:equalWidth="0" w:num="1">
        <w:col w:w="11420"/>
      </w:cols>
      <w:pgMar w:left="240" w:top="1440" w:right="2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jpeg"/><Relationship Id="rId15" Type="http://schemas.openxmlformats.org/officeDocument/2006/relationships/image" Target="media/image8.png"/><Relationship Id="rId16" Type="http://schemas.openxmlformats.org/officeDocument/2006/relationships/image" Target="media/image9.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2020-01-11T23:28:17Z</dcterms:created>
  <dcterms:modified xsi:type="dcterms:W3CDTF">2020-01-11T23:28:17Z</dcterms:modified>
</cp:coreProperties>
</file>